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FB3" w:rsidRPr="00797AE5" w:rsidRDefault="00797AE5">
      <w:pPr>
        <w:rPr>
          <w:rFonts w:ascii="Times New Roman" w:hAnsi="Times New Roman" w:cs="Times New Roman"/>
          <w:sz w:val="28"/>
          <w:szCs w:val="28"/>
        </w:rPr>
      </w:pPr>
      <w:r w:rsidRPr="00797AE5">
        <w:rPr>
          <w:rFonts w:ascii="Times New Roman" w:hAnsi="Times New Roman" w:cs="Times New Roman"/>
          <w:sz w:val="28"/>
          <w:szCs w:val="28"/>
        </w:rPr>
        <w:t xml:space="preserve">Пояснительная записка Программа «Разговор о правильном питании» составлена в соответствии с требованиями ФГОС НОО на основе Программ: </w:t>
      </w:r>
      <w:proofErr w:type="gramStart"/>
      <w:r w:rsidRPr="00797AE5">
        <w:rPr>
          <w:rFonts w:ascii="Times New Roman" w:hAnsi="Times New Roman" w:cs="Times New Roman"/>
          <w:sz w:val="28"/>
          <w:szCs w:val="28"/>
        </w:rPr>
        <w:t xml:space="preserve">«Разговор о правильном питании» (М.М.Безруких, Т.А.Филиппова, А.Г.Макеева М.ОЛМА </w:t>
      </w:r>
      <w:proofErr w:type="spellStart"/>
      <w:r w:rsidRPr="00797AE5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797AE5">
        <w:rPr>
          <w:rFonts w:ascii="Times New Roman" w:hAnsi="Times New Roman" w:cs="Times New Roman"/>
          <w:sz w:val="28"/>
          <w:szCs w:val="28"/>
        </w:rPr>
        <w:t xml:space="preserve"> Групп 2009), «Две недели в лагере здоровья» (М.М.Безруких, Т.А.Филиппова, А.Г.Макеева М.ОЛМА </w:t>
      </w:r>
      <w:proofErr w:type="spellStart"/>
      <w:r w:rsidRPr="00797AE5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797AE5">
        <w:rPr>
          <w:rFonts w:ascii="Times New Roman" w:hAnsi="Times New Roman" w:cs="Times New Roman"/>
          <w:sz w:val="28"/>
          <w:szCs w:val="28"/>
        </w:rPr>
        <w:t xml:space="preserve"> Групп 2007), «Формула правильного питания» (М.М.Безруких, Т.А.Филиппова, А.Г.Макеева М.ОЛМА </w:t>
      </w:r>
      <w:proofErr w:type="spellStart"/>
      <w:r w:rsidRPr="00797AE5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797AE5">
        <w:rPr>
          <w:rFonts w:ascii="Times New Roman" w:hAnsi="Times New Roman" w:cs="Times New Roman"/>
          <w:sz w:val="28"/>
          <w:szCs w:val="28"/>
        </w:rPr>
        <w:t xml:space="preserve"> Групп 2009).</w:t>
      </w:r>
      <w:proofErr w:type="gramEnd"/>
      <w:r w:rsidRPr="00797AE5">
        <w:rPr>
          <w:rFonts w:ascii="Times New Roman" w:hAnsi="Times New Roman" w:cs="Times New Roman"/>
          <w:sz w:val="28"/>
          <w:szCs w:val="28"/>
        </w:rPr>
        <w:t xml:space="preserve"> Цель программы - воспитание у детей культуры питания, осознания ими здоровья как главной человеческой ценности. Реализации программы предполагает решение следующих образовательных и воспитательных задач: </w:t>
      </w:r>
      <w:r w:rsidRPr="00797AE5">
        <w:rPr>
          <w:rFonts w:ascii="Times New Roman" w:hAnsi="Times New Roman" w:cs="Times New Roman"/>
          <w:sz w:val="28"/>
          <w:szCs w:val="28"/>
        </w:rPr>
        <w:sym w:font="Symbol" w:char="F0B7"/>
      </w:r>
      <w:r w:rsidRPr="00797AE5">
        <w:rPr>
          <w:rFonts w:ascii="Times New Roman" w:hAnsi="Times New Roman" w:cs="Times New Roman"/>
          <w:sz w:val="28"/>
          <w:szCs w:val="28"/>
        </w:rPr>
        <w:t xml:space="preserve"> формирование и развитие представления школьников о здоровье как одной из важнейших человеческих ценностей, формирование готовности заботиться и укреплять собственное здоровье; </w:t>
      </w:r>
      <w:r w:rsidRPr="00797AE5">
        <w:rPr>
          <w:rFonts w:ascii="Times New Roman" w:hAnsi="Times New Roman" w:cs="Times New Roman"/>
          <w:sz w:val="28"/>
          <w:szCs w:val="28"/>
        </w:rPr>
        <w:sym w:font="Symbol" w:char="F0B7"/>
      </w:r>
      <w:r w:rsidRPr="00797AE5">
        <w:rPr>
          <w:rFonts w:ascii="Times New Roman" w:hAnsi="Times New Roman" w:cs="Times New Roman"/>
          <w:sz w:val="28"/>
          <w:szCs w:val="28"/>
        </w:rPr>
        <w:t xml:space="preserve"> формирование у школьников знаний о правилах рационального питания, их роли в сохранении и укрепления здоровья, а также готовности соблюдать эти правила; </w:t>
      </w:r>
      <w:r w:rsidRPr="00797AE5">
        <w:rPr>
          <w:rFonts w:ascii="Times New Roman" w:hAnsi="Times New Roman" w:cs="Times New Roman"/>
          <w:sz w:val="28"/>
          <w:szCs w:val="28"/>
        </w:rPr>
        <w:sym w:font="Symbol" w:char="F0B7"/>
      </w:r>
      <w:r w:rsidRPr="00797A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7AE5">
        <w:rPr>
          <w:rFonts w:ascii="Times New Roman" w:hAnsi="Times New Roman" w:cs="Times New Roman"/>
          <w:sz w:val="28"/>
          <w:szCs w:val="28"/>
        </w:rPr>
        <w:t xml:space="preserve">освоение детьми практических навыков рационального питания; </w:t>
      </w:r>
      <w:r w:rsidRPr="00797AE5">
        <w:rPr>
          <w:rFonts w:ascii="Times New Roman" w:hAnsi="Times New Roman" w:cs="Times New Roman"/>
          <w:sz w:val="28"/>
          <w:szCs w:val="28"/>
        </w:rPr>
        <w:sym w:font="Symbol" w:char="F0B7"/>
      </w:r>
      <w:r w:rsidRPr="00797AE5">
        <w:rPr>
          <w:rFonts w:ascii="Times New Roman" w:hAnsi="Times New Roman" w:cs="Times New Roman"/>
          <w:sz w:val="28"/>
          <w:szCs w:val="28"/>
        </w:rPr>
        <w:t xml:space="preserve"> формирование представления о </w:t>
      </w:r>
      <w:proofErr w:type="spellStart"/>
      <w:r w:rsidRPr="00797AE5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797AE5">
        <w:rPr>
          <w:rFonts w:ascii="Times New Roman" w:hAnsi="Times New Roman" w:cs="Times New Roman"/>
          <w:sz w:val="28"/>
          <w:szCs w:val="28"/>
        </w:rPr>
        <w:t xml:space="preserve"> аспектах питания как составляющей общей культуры человека; </w:t>
      </w:r>
      <w:r w:rsidRPr="00797AE5">
        <w:rPr>
          <w:rFonts w:ascii="Times New Roman" w:hAnsi="Times New Roman" w:cs="Times New Roman"/>
          <w:sz w:val="28"/>
          <w:szCs w:val="28"/>
        </w:rPr>
        <w:sym w:font="Symbol" w:char="F0B7"/>
      </w:r>
      <w:r w:rsidRPr="00797AE5">
        <w:rPr>
          <w:rFonts w:ascii="Times New Roman" w:hAnsi="Times New Roman" w:cs="Times New Roman"/>
          <w:sz w:val="28"/>
          <w:szCs w:val="28"/>
        </w:rPr>
        <w:t xml:space="preserve"> информирование школьников о народных традициях, связанных с питанием и здоровьем, расширение знаний об истории и традициях своего народа, формирование чувства уважения к культуре своего народа и культуре и традициям других народов; </w:t>
      </w:r>
      <w:r w:rsidRPr="00797AE5">
        <w:rPr>
          <w:rFonts w:ascii="Times New Roman" w:hAnsi="Times New Roman" w:cs="Times New Roman"/>
          <w:sz w:val="28"/>
          <w:szCs w:val="28"/>
        </w:rPr>
        <w:sym w:font="Symbol" w:char="F0B7"/>
      </w:r>
      <w:r w:rsidRPr="00797AE5">
        <w:rPr>
          <w:rFonts w:ascii="Times New Roman" w:hAnsi="Times New Roman" w:cs="Times New Roman"/>
          <w:sz w:val="28"/>
          <w:szCs w:val="28"/>
        </w:rPr>
        <w:t xml:space="preserve"> развитие творческих способностей и кругозора детей, их интересов и познавательной деятельности;</w:t>
      </w:r>
      <w:proofErr w:type="gramEnd"/>
      <w:r w:rsidRPr="00797AE5">
        <w:rPr>
          <w:rFonts w:ascii="Times New Roman" w:hAnsi="Times New Roman" w:cs="Times New Roman"/>
          <w:sz w:val="28"/>
          <w:szCs w:val="28"/>
        </w:rPr>
        <w:t xml:space="preserve"> </w:t>
      </w:r>
      <w:r w:rsidRPr="00797AE5">
        <w:rPr>
          <w:rFonts w:ascii="Times New Roman" w:hAnsi="Times New Roman" w:cs="Times New Roman"/>
          <w:sz w:val="28"/>
          <w:szCs w:val="28"/>
        </w:rPr>
        <w:sym w:font="Symbol" w:char="F0B7"/>
      </w:r>
      <w:r w:rsidRPr="00797AE5">
        <w:rPr>
          <w:rFonts w:ascii="Times New Roman" w:hAnsi="Times New Roman" w:cs="Times New Roman"/>
          <w:sz w:val="28"/>
          <w:szCs w:val="28"/>
        </w:rPr>
        <w:t xml:space="preserve"> развитие коммуникативных навыков, умения эффективно взаимодействовать со сверстниками и взрослыми в процессе решения проблемы; Программа «Разговор о правильном питании» изучается с 1 по 4 класс по одному часу в неделю: 1 класс -33 часа, 2 класс – 34 часа, 3 класс – 34 часа, 4 класс – 34 часа в год. Общий объём учебного времени составляет 135 часов. В каждом классе выделяется время для совместной работы учеников с родителями (проекты, соревнования, конкурсы). Программа состоит из 2-х модулей 1-2 классы – модуль «Разговор о правильном питании»; 3-4 классы – модуль «Две недели в лагере здоровья».</w:t>
      </w:r>
    </w:p>
    <w:sectPr w:rsidR="00965FB3" w:rsidRPr="00797AE5" w:rsidSect="00965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97AE5"/>
    <w:rsid w:val="00797AE5"/>
    <w:rsid w:val="00965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2022-04-28T08:16:00Z</dcterms:created>
  <dcterms:modified xsi:type="dcterms:W3CDTF">2022-04-28T08:16:00Z</dcterms:modified>
</cp:coreProperties>
</file>